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81462" w14:textId="77777777" w:rsidR="009C3910" w:rsidRDefault="009C3910">
      <w:pPr>
        <w:pStyle w:val="Heading1"/>
      </w:pPr>
      <w:r>
        <w:t>Nelmt29:  Beam with Constant Axial Force</w:t>
      </w:r>
    </w:p>
    <w:p w14:paraId="3E72D47C" w14:textId="75C4A308" w:rsidR="009C3910" w:rsidRDefault="003E17C0">
      <w:pPr>
        <w:pStyle w:val="Figg"/>
      </w:pPr>
      <w:r>
        <w:rPr>
          <w:noProof/>
        </w:rPr>
        <w:drawing>
          <wp:inline distT="0" distB="0" distL="0" distR="0" wp14:anchorId="62E13D4C" wp14:editId="5898B781">
            <wp:extent cx="5480685" cy="2627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0685" cy="2627630"/>
                    </a:xfrm>
                    <a:prstGeom prst="rect">
                      <a:avLst/>
                    </a:prstGeom>
                    <a:noFill/>
                    <a:ln>
                      <a:noFill/>
                    </a:ln>
                  </pic:spPr>
                </pic:pic>
              </a:graphicData>
            </a:graphic>
          </wp:inline>
        </w:drawing>
      </w:r>
    </w:p>
    <w:p w14:paraId="564E6DA4" w14:textId="77777777" w:rsidR="009C3910" w:rsidRDefault="009C3910">
      <w:r>
        <w:t>Moderate deflection theory is used.  The axial force N is taken as the 5</w:t>
      </w:r>
      <w:r>
        <w:rPr>
          <w:vertAlign w:val="superscript"/>
        </w:rPr>
        <w:t>th</w:t>
      </w:r>
      <w:r>
        <w:t xml:space="preserve"> element degree of freedom.  This degree of freedom should be </w:t>
      </w:r>
      <w:proofErr w:type="spellStart"/>
      <w:r>
        <w:t>conneced</w:t>
      </w:r>
      <w:proofErr w:type="spellEnd"/>
      <w:r>
        <w:t xml:space="preserve"> to a single node for all elements in the beam with constant axial force.  The element is assumed to be </w:t>
      </w:r>
      <w:proofErr w:type="spellStart"/>
      <w:r>
        <w:t>inextensional</w:t>
      </w:r>
      <w:proofErr w:type="spellEnd"/>
      <w:r>
        <w:t xml:space="preserve"> (i.e. zero axial strains).</w:t>
      </w:r>
    </w:p>
    <w:p w14:paraId="19D10931" w14:textId="77777777" w:rsidR="009C3910" w:rsidRDefault="009C3910">
      <w:r>
        <w:t xml:space="preserve">For </w:t>
      </w:r>
      <w:proofErr w:type="spellStart"/>
      <w:r>
        <w:t>inextensional</w:t>
      </w:r>
      <w:proofErr w:type="spellEnd"/>
      <w:r>
        <w:t xml:space="preserve"> virtual deformations the principle of virtual work can be written as</w:t>
      </w:r>
    </w:p>
    <w:p w14:paraId="035A63C3" w14:textId="77777777" w:rsidR="009C3910" w:rsidRDefault="009C3910">
      <w:pPr>
        <w:pStyle w:val="eq"/>
      </w:pPr>
      <w:r>
        <w:t xml:space="preserve"> </w:t>
      </w:r>
      <w:r>
        <w:sym w:font="Symbol" w:char="F0F2"/>
      </w:r>
      <w:r>
        <w:t xml:space="preserve"> (Q </w:t>
      </w:r>
      <w:r>
        <w:sym w:font="Symbol" w:char="F064"/>
      </w:r>
      <w:r>
        <w:sym w:font="Symbol" w:char="F067"/>
      </w:r>
      <w:r>
        <w:t xml:space="preserve">  + M </w:t>
      </w:r>
      <w:r>
        <w:sym w:font="Symbol" w:char="F064"/>
      </w:r>
      <w:r>
        <w:sym w:font="Symbol" w:char="F06B"/>
      </w:r>
      <w:r>
        <w:t xml:space="preserve"> ) dx  =   </w:t>
      </w:r>
      <w:r>
        <w:rPr>
          <w:lang w:val="nl-NL"/>
        </w:rPr>
        <w:sym w:font="Symbol" w:char="F0F2"/>
      </w:r>
      <w:r>
        <w:t xml:space="preserve">  </w:t>
      </w:r>
      <w:proofErr w:type="spellStart"/>
      <w:r>
        <w:t>f</w:t>
      </w:r>
      <w:r>
        <w:rPr>
          <w:vertAlign w:val="subscript"/>
        </w:rPr>
        <w:t>z</w:t>
      </w:r>
      <w:proofErr w:type="spellEnd"/>
      <w:r>
        <w:t xml:space="preserve"> </w:t>
      </w:r>
      <w:r>
        <w:rPr>
          <w:lang w:val="pt-PT"/>
        </w:rPr>
        <w:sym w:font="Symbol" w:char="F064"/>
      </w:r>
      <w:r>
        <w:t xml:space="preserve">w dx  - N </w:t>
      </w:r>
      <w:r>
        <w:rPr>
          <w:lang w:val="nl-NL"/>
        </w:rPr>
        <w:sym w:font="Symbol" w:char="F064"/>
      </w:r>
      <w:r>
        <w:t xml:space="preserve">G  +  </w:t>
      </w:r>
      <w:r>
        <w:rPr>
          <w:lang w:val="pt-PT"/>
        </w:rPr>
        <w:sym w:font="Symbol" w:char="F064"/>
      </w:r>
      <w:proofErr w:type="spellStart"/>
      <w:r>
        <w:t>W</w:t>
      </w:r>
      <w:r>
        <w:rPr>
          <w:vertAlign w:val="subscript"/>
        </w:rPr>
        <w:t>MQends</w:t>
      </w:r>
      <w:proofErr w:type="spellEnd"/>
      <w:r>
        <w:t xml:space="preserve"> </w:t>
      </w:r>
      <w:r>
        <w:tab/>
        <w:t>(1)</w:t>
      </w:r>
    </w:p>
    <w:p w14:paraId="3DB1E3D7" w14:textId="77777777" w:rsidR="009C3910" w:rsidRDefault="009C3910">
      <w:r>
        <w:t xml:space="preserve">where internal and external virtual work appears on the left and right sides, respectively; the integrals are taken over the entire beam over which the axial force N is constant; the shear  deformation </w:t>
      </w:r>
      <w:r>
        <w:sym w:font="Symbol" w:char="F067"/>
      </w:r>
      <w:r>
        <w:t xml:space="preserve"> and curvature </w:t>
      </w:r>
      <w:r>
        <w:sym w:font="Symbol" w:char="F06B"/>
      </w:r>
      <w:r>
        <w:t xml:space="preserve"> are given by</w:t>
      </w:r>
    </w:p>
    <w:p w14:paraId="6C7E8B31" w14:textId="77777777" w:rsidR="009C3910" w:rsidRDefault="009C3910">
      <w:pPr>
        <w:pStyle w:val="eq"/>
      </w:pPr>
      <w:r>
        <w:sym w:font="Symbol" w:char="F067"/>
      </w:r>
      <w:r>
        <w:t xml:space="preserve"> = w’ + </w:t>
      </w:r>
      <w:r>
        <w:sym w:font="Symbol" w:char="F071"/>
      </w:r>
      <w:r>
        <w:t xml:space="preserve"> ,   </w:t>
      </w:r>
      <w:r>
        <w:sym w:font="Symbol" w:char="F06B"/>
      </w:r>
      <w:r>
        <w:t xml:space="preserve"> =  </w:t>
      </w:r>
      <w:r>
        <w:sym w:font="Symbol" w:char="F071"/>
      </w:r>
      <w:r>
        <w:t>’</w:t>
      </w:r>
      <w:r>
        <w:tab/>
        <w:t>(2a,b)</w:t>
      </w:r>
    </w:p>
    <w:p w14:paraId="4DAEB9B5" w14:textId="77777777" w:rsidR="009C3910" w:rsidRDefault="009C3910">
      <w:r>
        <w:t xml:space="preserve">where w=w(x) and </w:t>
      </w:r>
      <w:r>
        <w:sym w:font="Symbol" w:char="F071"/>
      </w:r>
      <w:r>
        <w:t>=</w:t>
      </w:r>
      <w:r>
        <w:sym w:font="Symbol" w:char="F071"/>
      </w:r>
      <w:r>
        <w:t>(x) denote the lateral displacement (</w:t>
      </w:r>
      <w:proofErr w:type="spellStart"/>
      <w:r>
        <w:t>postive</w:t>
      </w:r>
      <w:proofErr w:type="spellEnd"/>
      <w:r>
        <w:t xml:space="preserve"> in the z direction), and rotation respectively (the rotations are positive in the direction defined by right-hand rule about the y-axis, where </w:t>
      </w:r>
      <w:proofErr w:type="spellStart"/>
      <w:r>
        <w:t>x,y,z</w:t>
      </w:r>
      <w:proofErr w:type="spellEnd"/>
      <w:r>
        <w:t xml:space="preserve"> are proper orthogonal directions);  </w:t>
      </w:r>
      <w:r>
        <w:rPr>
          <w:lang w:val="pt-PT"/>
        </w:rPr>
        <w:sym w:font="Symbol" w:char="F064"/>
      </w:r>
      <w:proofErr w:type="spellStart"/>
      <w:r>
        <w:t>W</w:t>
      </w:r>
      <w:r>
        <w:rPr>
          <w:vertAlign w:val="subscript"/>
        </w:rPr>
        <w:t>MQends</w:t>
      </w:r>
      <w:proofErr w:type="spellEnd"/>
      <w:r>
        <w:t xml:space="preserve"> is the external virtual work done by the external applied moment and shear at the ends, and</w:t>
      </w:r>
    </w:p>
    <w:p w14:paraId="4317259A" w14:textId="77777777" w:rsidR="009C3910" w:rsidRDefault="009C3910">
      <w:pPr>
        <w:pStyle w:val="eq"/>
      </w:pPr>
      <w:r>
        <w:t xml:space="preserve">G =  </w:t>
      </w:r>
      <w:r>
        <w:sym w:font="Symbol" w:char="F0F2"/>
      </w:r>
      <w:r>
        <w:t xml:space="preserve">  </w:t>
      </w:r>
      <w:r>
        <w:sym w:font="Symbol" w:char="F065"/>
      </w:r>
      <w:r>
        <w:t xml:space="preserve">  dx ,   </w:t>
      </w:r>
      <w:r>
        <w:sym w:font="Symbol" w:char="F065"/>
      </w:r>
      <w:r>
        <w:t xml:space="preserve">  = </w:t>
      </w:r>
      <w:proofErr w:type="spellStart"/>
      <w:r>
        <w:t>Z’w</w:t>
      </w:r>
      <w:proofErr w:type="spellEnd"/>
      <w:r>
        <w:t>’ + ½ w’</w:t>
      </w:r>
      <w:r>
        <w:rPr>
          <w:vertAlign w:val="superscript"/>
        </w:rPr>
        <w:t>2</w:t>
      </w:r>
      <w:r>
        <w:tab/>
        <w:t>(3a,b)</w:t>
      </w:r>
    </w:p>
    <w:p w14:paraId="6A0A5E68" w14:textId="77777777" w:rsidR="009C3910" w:rsidRDefault="009C3910">
      <w:r>
        <w:t>denotes the total geometric shortening, where Z=Z(x) describes the initial (undeformed) geometry of the beam.</w:t>
      </w:r>
    </w:p>
    <w:p w14:paraId="2AD4B757" w14:textId="77777777" w:rsidR="009C3910" w:rsidRDefault="009C3910">
      <w:r>
        <w:t>Augmenting Eq. 1 with Eq. 3a gives:</w:t>
      </w:r>
    </w:p>
    <w:p w14:paraId="3D8A4C3D" w14:textId="77777777" w:rsidR="009C3910" w:rsidRDefault="009C3910">
      <w:pPr>
        <w:pStyle w:val="eq"/>
        <w:rPr>
          <w:lang w:val="pt-PT"/>
        </w:rPr>
      </w:pPr>
      <w:r>
        <w:sym w:font="Symbol" w:char="F0F2"/>
      </w:r>
      <w:r>
        <w:rPr>
          <w:lang w:val="pt-PT"/>
        </w:rPr>
        <w:t xml:space="preserve"> (Q </w:t>
      </w:r>
      <w:r>
        <w:sym w:font="Symbol" w:char="F064"/>
      </w:r>
      <w:r>
        <w:sym w:font="Symbol" w:char="F067"/>
      </w:r>
      <w:r>
        <w:rPr>
          <w:lang w:val="pt-PT"/>
        </w:rPr>
        <w:t xml:space="preserve">  + M </w:t>
      </w:r>
      <w:r>
        <w:sym w:font="Symbol" w:char="F064"/>
      </w:r>
      <w:r>
        <w:sym w:font="Symbol" w:char="F06B"/>
      </w:r>
      <w:r>
        <w:rPr>
          <w:lang w:val="pt-PT"/>
        </w:rPr>
        <w:t xml:space="preserve"> + N </w:t>
      </w:r>
      <w:r>
        <w:sym w:font="Symbol" w:char="F064"/>
      </w:r>
      <w:r>
        <w:sym w:font="Symbol" w:char="F065"/>
      </w:r>
      <w:r>
        <w:rPr>
          <w:lang w:val="pt-PT"/>
        </w:rPr>
        <w:t xml:space="preserve"> + </w:t>
      </w:r>
      <w:r>
        <w:rPr>
          <w:lang w:val="pt-PT"/>
        </w:rPr>
        <w:sym w:font="Symbol" w:char="F064"/>
      </w:r>
      <w:r>
        <w:rPr>
          <w:lang w:val="pt-PT"/>
        </w:rPr>
        <w:t xml:space="preserve">N </w:t>
      </w:r>
      <w:r>
        <w:rPr>
          <w:lang w:val="pt-PT"/>
        </w:rPr>
        <w:sym w:font="Symbol" w:char="F065"/>
      </w:r>
      <w:r>
        <w:rPr>
          <w:lang w:val="pt-PT"/>
        </w:rPr>
        <w:t xml:space="preserve"> ) dx  =   </w:t>
      </w:r>
      <w:r>
        <w:rPr>
          <w:lang w:val="nl-NL"/>
        </w:rPr>
        <w:sym w:font="Symbol" w:char="F0F2"/>
      </w:r>
      <w:r>
        <w:rPr>
          <w:lang w:val="pt-PT"/>
        </w:rPr>
        <w:t xml:space="preserve">  f</w:t>
      </w:r>
      <w:r>
        <w:rPr>
          <w:vertAlign w:val="subscript"/>
          <w:lang w:val="pt-PT"/>
        </w:rPr>
        <w:t>z</w:t>
      </w:r>
      <w:r>
        <w:rPr>
          <w:lang w:val="pt-PT"/>
        </w:rPr>
        <w:t xml:space="preserve"> </w:t>
      </w:r>
      <w:r>
        <w:rPr>
          <w:lang w:val="pt-PT"/>
        </w:rPr>
        <w:sym w:font="Symbol" w:char="F064"/>
      </w:r>
      <w:r>
        <w:rPr>
          <w:lang w:val="pt-PT"/>
        </w:rPr>
        <w:t xml:space="preserve">w dx  + </w:t>
      </w:r>
      <w:r>
        <w:rPr>
          <w:lang w:val="pt-PT"/>
        </w:rPr>
        <w:sym w:font="Symbol" w:char="F064"/>
      </w:r>
      <w:r>
        <w:rPr>
          <w:lang w:val="pt-PT"/>
        </w:rPr>
        <w:t xml:space="preserve">N G  +  </w:t>
      </w:r>
      <w:r>
        <w:rPr>
          <w:lang w:val="pt-PT"/>
        </w:rPr>
        <w:sym w:font="Symbol" w:char="F064"/>
      </w:r>
      <w:r>
        <w:rPr>
          <w:lang w:val="pt-PT"/>
        </w:rPr>
        <w:t>W</w:t>
      </w:r>
      <w:r>
        <w:rPr>
          <w:vertAlign w:val="subscript"/>
          <w:lang w:val="pt-PT"/>
        </w:rPr>
        <w:t>MQends</w:t>
      </w:r>
      <w:r>
        <w:rPr>
          <w:lang w:val="pt-PT"/>
        </w:rPr>
        <w:t xml:space="preserve"> </w:t>
      </w:r>
      <w:r>
        <w:rPr>
          <w:lang w:val="pt-PT"/>
        </w:rPr>
        <w:tab/>
        <w:t>(4)</w:t>
      </w:r>
    </w:p>
    <w:p w14:paraId="7D9B8C82" w14:textId="77777777" w:rsidR="009C3910" w:rsidRDefault="009C3910">
      <w:r>
        <w:t xml:space="preserve">To evaluate the element contribution to the </w:t>
      </w:r>
      <w:proofErr w:type="gramStart"/>
      <w:r>
        <w:t>left hand</w:t>
      </w:r>
      <w:proofErr w:type="gramEnd"/>
      <w:r>
        <w:t xml:space="preserve"> side of this equation the following assumptions/approximations are made:</w:t>
      </w:r>
    </w:p>
    <w:p w14:paraId="536A5AF3" w14:textId="77777777" w:rsidR="009C3910" w:rsidRDefault="009C3910">
      <w:pPr>
        <w:numPr>
          <w:ilvl w:val="0"/>
          <w:numId w:val="7"/>
        </w:numPr>
      </w:pPr>
      <w:r>
        <w:t xml:space="preserve">The displacement w=w(x) and rotation </w:t>
      </w:r>
      <w:r>
        <w:sym w:font="Symbol" w:char="F071"/>
      </w:r>
      <w:r>
        <w:t>=</w:t>
      </w:r>
      <w:r>
        <w:sym w:font="Symbol" w:char="F071"/>
      </w:r>
      <w:r>
        <w:t>(x) varies linearly within each element.</w:t>
      </w:r>
    </w:p>
    <w:p w14:paraId="323002B5" w14:textId="77777777" w:rsidR="009C3910" w:rsidRDefault="009C3910">
      <w:pPr>
        <w:numPr>
          <w:ilvl w:val="0"/>
          <w:numId w:val="7"/>
        </w:numPr>
      </w:pPr>
      <w:r>
        <w:t xml:space="preserve">A single integration point is used at the </w:t>
      </w:r>
      <w:proofErr w:type="spellStart"/>
      <w:r>
        <w:t>centre</w:t>
      </w:r>
      <w:proofErr w:type="spellEnd"/>
      <w:r>
        <w:t xml:space="preserve"> of the element.</w:t>
      </w:r>
    </w:p>
    <w:p w14:paraId="76E498D7" w14:textId="77777777" w:rsidR="009C3910" w:rsidRDefault="009C3910">
      <w:r>
        <w:t xml:space="preserve">One can then write the element contribution to the </w:t>
      </w:r>
      <w:proofErr w:type="gramStart"/>
      <w:r>
        <w:t>left hand</w:t>
      </w:r>
      <w:proofErr w:type="gramEnd"/>
      <w:r>
        <w:t xml:space="preserve"> integrals</w:t>
      </w:r>
    </w:p>
    <w:p w14:paraId="3AC86E10" w14:textId="77777777" w:rsidR="009C3910" w:rsidRDefault="009C3910">
      <w:pPr>
        <w:pStyle w:val="eq"/>
        <w:rPr>
          <w:lang w:val="pt-PT"/>
        </w:rPr>
      </w:pPr>
      <w:r>
        <w:t xml:space="preserve"> </w:t>
      </w:r>
      <w:r>
        <w:sym w:font="Symbol" w:char="F0F2"/>
      </w:r>
      <w:r>
        <w:rPr>
          <w:vertAlign w:val="subscript"/>
          <w:lang w:val="pt-PT"/>
        </w:rPr>
        <w:t>element</w:t>
      </w:r>
      <w:r>
        <w:rPr>
          <w:lang w:val="pt-PT"/>
        </w:rPr>
        <w:t xml:space="preserve"> (Q </w:t>
      </w:r>
      <w:r>
        <w:sym w:font="Symbol" w:char="F064"/>
      </w:r>
      <w:r>
        <w:sym w:font="Symbol" w:char="F067"/>
      </w:r>
      <w:r>
        <w:rPr>
          <w:lang w:val="pt-PT"/>
        </w:rPr>
        <w:t xml:space="preserve">  + M </w:t>
      </w:r>
      <w:r>
        <w:sym w:font="Symbol" w:char="F064"/>
      </w:r>
      <w:r>
        <w:sym w:font="Symbol" w:char="F06B"/>
      </w:r>
      <w:r>
        <w:rPr>
          <w:lang w:val="pt-PT"/>
        </w:rPr>
        <w:t xml:space="preserve"> + N </w:t>
      </w:r>
      <w:r>
        <w:sym w:font="Symbol" w:char="F064"/>
      </w:r>
      <w:r>
        <w:sym w:font="Symbol" w:char="F065"/>
      </w:r>
      <w:r>
        <w:rPr>
          <w:lang w:val="pt-PT"/>
        </w:rPr>
        <w:t xml:space="preserve"> + </w:t>
      </w:r>
      <w:r>
        <w:rPr>
          <w:lang w:val="pt-PT"/>
        </w:rPr>
        <w:sym w:font="Symbol" w:char="F064"/>
      </w:r>
      <w:r>
        <w:rPr>
          <w:lang w:val="pt-PT"/>
        </w:rPr>
        <w:t xml:space="preserve">N </w:t>
      </w:r>
      <w:r>
        <w:rPr>
          <w:lang w:val="pt-PT"/>
        </w:rPr>
        <w:sym w:font="Symbol" w:char="F065"/>
      </w:r>
      <w:r>
        <w:rPr>
          <w:lang w:val="pt-PT"/>
        </w:rPr>
        <w:t xml:space="preserve"> ) dx  = </w:t>
      </w:r>
      <w:r>
        <w:sym w:font="Symbol" w:char="F064"/>
      </w:r>
      <w:r>
        <w:rPr>
          <w:lang w:val="pt-PT"/>
        </w:rPr>
        <w:t>q</w:t>
      </w:r>
      <w:r>
        <w:rPr>
          <w:vertAlign w:val="superscript"/>
          <w:lang w:val="pt-PT"/>
        </w:rPr>
        <w:t>T</w:t>
      </w:r>
      <w:r>
        <w:rPr>
          <w:lang w:val="pt-PT"/>
        </w:rPr>
        <w:t xml:space="preserve"> s </w:t>
      </w:r>
      <w:r>
        <w:rPr>
          <w:lang w:val="pt-PT"/>
        </w:rPr>
        <w:tab/>
        <w:t>(5)</w:t>
      </w:r>
    </w:p>
    <w:p w14:paraId="36331C54" w14:textId="77777777" w:rsidR="009C3910" w:rsidRDefault="009C3910">
      <w:pPr>
        <w:pStyle w:val="eq"/>
        <w:rPr>
          <w:lang w:val="fr-FR"/>
        </w:rPr>
      </w:pPr>
      <w:proofErr w:type="spellStart"/>
      <w:r>
        <w:rPr>
          <w:lang w:val="fr-FR"/>
        </w:rPr>
        <w:lastRenderedPageBreak/>
        <w:t>where</w:t>
      </w:r>
      <w:proofErr w:type="spellEnd"/>
    </w:p>
    <w:p w14:paraId="61D2850D" w14:textId="77777777" w:rsidR="009C3910" w:rsidRDefault="009C3910">
      <w:pPr>
        <w:pStyle w:val="eq"/>
        <w:rPr>
          <w:lang w:val="pt-PT"/>
        </w:rPr>
      </w:pPr>
      <w:r>
        <w:rPr>
          <w:lang w:val="fr-FR"/>
        </w:rPr>
        <w:t xml:space="preserve">q = </w:t>
      </w:r>
      <w:proofErr w:type="gramStart"/>
      <w:r>
        <w:rPr>
          <w:lang w:val="fr-FR"/>
        </w:rPr>
        <w:t>[ q</w:t>
      </w:r>
      <w:proofErr w:type="gramEnd"/>
      <w:r>
        <w:rPr>
          <w:vertAlign w:val="subscript"/>
          <w:lang w:val="fr-FR"/>
        </w:rPr>
        <w:t>1</w:t>
      </w:r>
      <w:r>
        <w:rPr>
          <w:lang w:val="fr-FR"/>
        </w:rPr>
        <w:t xml:space="preserve">   q</w:t>
      </w:r>
      <w:r>
        <w:rPr>
          <w:vertAlign w:val="subscript"/>
          <w:lang w:val="fr-FR"/>
        </w:rPr>
        <w:t>2</w:t>
      </w:r>
      <w:r>
        <w:rPr>
          <w:lang w:val="fr-FR"/>
        </w:rPr>
        <w:t xml:space="preserve">   q</w:t>
      </w:r>
      <w:r>
        <w:rPr>
          <w:vertAlign w:val="subscript"/>
          <w:lang w:val="fr-FR"/>
        </w:rPr>
        <w:t>3</w:t>
      </w:r>
      <w:r>
        <w:rPr>
          <w:lang w:val="fr-FR"/>
        </w:rPr>
        <w:t xml:space="preserve">   …   </w:t>
      </w:r>
      <w:r>
        <w:rPr>
          <w:lang w:val="pt-PT"/>
        </w:rPr>
        <w:t>q</w:t>
      </w:r>
      <w:r>
        <w:rPr>
          <w:vertAlign w:val="subscript"/>
          <w:lang w:val="pt-PT"/>
        </w:rPr>
        <w:t>5</w:t>
      </w:r>
      <w:r>
        <w:rPr>
          <w:lang w:val="pt-PT"/>
        </w:rPr>
        <w:t xml:space="preserve">  ]</w:t>
      </w:r>
      <w:r>
        <w:rPr>
          <w:vertAlign w:val="superscript"/>
          <w:lang w:val="pt-PT"/>
        </w:rPr>
        <w:t>T</w:t>
      </w:r>
      <w:r>
        <w:rPr>
          <w:lang w:val="pt-PT"/>
        </w:rPr>
        <w:t>,    s = [ s</w:t>
      </w:r>
      <w:r>
        <w:rPr>
          <w:vertAlign w:val="subscript"/>
          <w:lang w:val="pt-PT"/>
        </w:rPr>
        <w:t>1</w:t>
      </w:r>
      <w:r>
        <w:rPr>
          <w:lang w:val="pt-PT"/>
        </w:rPr>
        <w:t xml:space="preserve">   s</w:t>
      </w:r>
      <w:r>
        <w:rPr>
          <w:vertAlign w:val="subscript"/>
          <w:lang w:val="pt-PT"/>
        </w:rPr>
        <w:t>2</w:t>
      </w:r>
      <w:r>
        <w:rPr>
          <w:lang w:val="pt-PT"/>
        </w:rPr>
        <w:t xml:space="preserve">   s</w:t>
      </w:r>
      <w:r>
        <w:rPr>
          <w:vertAlign w:val="subscript"/>
          <w:lang w:val="pt-PT"/>
        </w:rPr>
        <w:t>3</w:t>
      </w:r>
      <w:r>
        <w:rPr>
          <w:lang w:val="pt-PT"/>
        </w:rPr>
        <w:t xml:space="preserve">   …   s</w:t>
      </w:r>
      <w:r>
        <w:rPr>
          <w:vertAlign w:val="subscript"/>
          <w:lang w:val="pt-PT"/>
        </w:rPr>
        <w:t>5</w:t>
      </w:r>
      <w:r>
        <w:rPr>
          <w:lang w:val="pt-PT"/>
        </w:rPr>
        <w:t xml:space="preserve">  ]</w:t>
      </w:r>
      <w:r>
        <w:rPr>
          <w:vertAlign w:val="superscript"/>
          <w:lang w:val="pt-PT"/>
        </w:rPr>
        <w:t>T</w:t>
      </w:r>
      <w:r>
        <w:rPr>
          <w:lang w:val="pt-PT"/>
        </w:rPr>
        <w:tab/>
        <w:t>(6)</w:t>
      </w:r>
    </w:p>
    <w:p w14:paraId="644728F3" w14:textId="77777777" w:rsidR="009C3910" w:rsidRDefault="009C3910">
      <w:pPr>
        <w:pStyle w:val="eq"/>
        <w:rPr>
          <w:lang w:val="pt-PT"/>
        </w:rPr>
      </w:pPr>
      <w:r>
        <w:rPr>
          <w:lang w:val="pt-PT"/>
        </w:rPr>
        <w:t>q</w:t>
      </w:r>
      <w:r>
        <w:rPr>
          <w:vertAlign w:val="subscript"/>
          <w:lang w:val="pt-PT"/>
        </w:rPr>
        <w:t>5</w:t>
      </w:r>
      <w:r>
        <w:rPr>
          <w:lang w:val="pt-PT"/>
        </w:rPr>
        <w:t xml:space="preserve"> = N,    s</w:t>
      </w:r>
      <w:r>
        <w:rPr>
          <w:vertAlign w:val="subscript"/>
          <w:lang w:val="pt-PT"/>
        </w:rPr>
        <w:t>5</w:t>
      </w:r>
      <w:r>
        <w:rPr>
          <w:lang w:val="pt-PT"/>
        </w:rPr>
        <w:t xml:space="preserve"> = g = </w:t>
      </w:r>
      <w:r>
        <w:sym w:font="Symbol" w:char="F0F2"/>
      </w:r>
      <w:r>
        <w:rPr>
          <w:vertAlign w:val="subscript"/>
          <w:lang w:val="pt-PT"/>
        </w:rPr>
        <w:t>element</w:t>
      </w:r>
      <w:r>
        <w:rPr>
          <w:lang w:val="pt-PT"/>
        </w:rPr>
        <w:t xml:space="preserve">   </w:t>
      </w:r>
      <w:r>
        <w:rPr>
          <w:lang w:val="pt-PT"/>
        </w:rPr>
        <w:sym w:font="Symbol" w:char="F065"/>
      </w:r>
      <w:r>
        <w:rPr>
          <w:lang w:val="pt-PT"/>
        </w:rPr>
        <w:t xml:space="preserve">   dx  =  </w:t>
      </w:r>
      <w:r>
        <w:sym w:font="Symbol" w:char="F0F2"/>
      </w:r>
      <w:r>
        <w:rPr>
          <w:vertAlign w:val="subscript"/>
          <w:lang w:val="pt-PT"/>
        </w:rPr>
        <w:t>element</w:t>
      </w:r>
      <w:r>
        <w:rPr>
          <w:lang w:val="pt-PT"/>
        </w:rPr>
        <w:t xml:space="preserve">   (Z’w’ + ½ w’</w:t>
      </w:r>
      <w:r>
        <w:rPr>
          <w:vertAlign w:val="superscript"/>
          <w:lang w:val="pt-PT"/>
        </w:rPr>
        <w:t>2</w:t>
      </w:r>
      <w:r>
        <w:rPr>
          <w:lang w:val="pt-PT"/>
        </w:rPr>
        <w:t>)  dx</w:t>
      </w:r>
      <w:r>
        <w:rPr>
          <w:lang w:val="pt-PT"/>
        </w:rPr>
        <w:tab/>
        <w:t>(7a,b)</w:t>
      </w:r>
    </w:p>
    <w:p w14:paraId="18FADB54" w14:textId="77777777" w:rsidR="009C3910" w:rsidRDefault="009C3910">
      <w:r>
        <w:t>To derive this result and develop and expression for s, the shear strain and curvature at the integration point are first written as</w:t>
      </w:r>
    </w:p>
    <w:p w14:paraId="6ABCF251" w14:textId="77777777" w:rsidR="009C3910" w:rsidRDefault="009C3910">
      <w:pPr>
        <w:pStyle w:val="eq"/>
        <w:rPr>
          <w:lang w:val="fr-FR"/>
        </w:rPr>
      </w:pPr>
      <w:r>
        <w:sym w:font="Symbol" w:char="F067"/>
      </w:r>
      <w:r>
        <w:rPr>
          <w:lang w:val="fr-FR"/>
        </w:rPr>
        <w:t xml:space="preserve"> = </w:t>
      </w:r>
      <w:r>
        <w:sym w:font="Symbol" w:char="F067"/>
      </w:r>
      <w:proofErr w:type="spellStart"/>
      <w:proofErr w:type="gramStart"/>
      <w:r>
        <w:rPr>
          <w:vertAlign w:val="subscript"/>
          <w:lang w:val="fr-FR"/>
        </w:rPr>
        <w:t>q</w:t>
      </w:r>
      <w:r>
        <w:rPr>
          <w:vertAlign w:val="superscript"/>
          <w:lang w:val="fr-FR"/>
        </w:rPr>
        <w:t>T</w:t>
      </w:r>
      <w:proofErr w:type="spellEnd"/>
      <w:r>
        <w:rPr>
          <w:lang w:val="fr-FR"/>
        </w:rPr>
        <w:t xml:space="preserve">  q</w:t>
      </w:r>
      <w:proofErr w:type="gramEnd"/>
      <w:r>
        <w:rPr>
          <w:lang w:val="fr-FR"/>
        </w:rPr>
        <w:t xml:space="preserve">,   </w:t>
      </w:r>
      <w:r>
        <w:sym w:font="Symbol" w:char="F06B"/>
      </w:r>
      <w:r>
        <w:rPr>
          <w:lang w:val="fr-FR"/>
        </w:rPr>
        <w:t xml:space="preserve"> = </w:t>
      </w:r>
      <w:r>
        <w:sym w:font="Symbol" w:char="F06B"/>
      </w:r>
      <w:proofErr w:type="spellStart"/>
      <w:r>
        <w:rPr>
          <w:vertAlign w:val="subscript"/>
          <w:lang w:val="fr-FR"/>
        </w:rPr>
        <w:t>q</w:t>
      </w:r>
      <w:r>
        <w:rPr>
          <w:vertAlign w:val="superscript"/>
          <w:lang w:val="fr-FR"/>
        </w:rPr>
        <w:t>T</w:t>
      </w:r>
      <w:proofErr w:type="spellEnd"/>
      <w:r>
        <w:rPr>
          <w:lang w:val="fr-FR"/>
        </w:rPr>
        <w:t xml:space="preserve">  q</w:t>
      </w:r>
      <w:r>
        <w:rPr>
          <w:lang w:val="fr-FR"/>
        </w:rPr>
        <w:tab/>
        <w:t>(8)</w:t>
      </w:r>
    </w:p>
    <w:p w14:paraId="6DA8EE3B" w14:textId="77777777" w:rsidR="009C3910" w:rsidRDefault="009C3910">
      <w:r>
        <w:t>Taking variations then yields</w:t>
      </w:r>
    </w:p>
    <w:p w14:paraId="04C8415A" w14:textId="77777777" w:rsidR="009C3910" w:rsidRDefault="009C3910">
      <w:pPr>
        <w:pStyle w:val="eq"/>
        <w:rPr>
          <w:lang w:val="pt-PT"/>
        </w:rPr>
      </w:pPr>
      <w:r>
        <w:sym w:font="Symbol" w:char="F064"/>
      </w:r>
      <w:r>
        <w:sym w:font="Symbol" w:char="F067"/>
      </w:r>
      <w:r>
        <w:rPr>
          <w:lang w:val="pt-PT"/>
        </w:rPr>
        <w:t xml:space="preserve"> = </w:t>
      </w:r>
      <w:r>
        <w:sym w:font="Symbol" w:char="F067"/>
      </w:r>
      <w:r>
        <w:rPr>
          <w:vertAlign w:val="subscript"/>
          <w:lang w:val="pt-PT"/>
        </w:rPr>
        <w:t>q</w:t>
      </w:r>
      <w:r>
        <w:rPr>
          <w:vertAlign w:val="superscript"/>
          <w:lang w:val="pt-PT"/>
        </w:rPr>
        <w:t>T</w:t>
      </w:r>
      <w:r>
        <w:rPr>
          <w:lang w:val="pt-PT"/>
        </w:rPr>
        <w:t xml:space="preserve">  </w:t>
      </w:r>
      <w:r>
        <w:sym w:font="Symbol" w:char="F064"/>
      </w:r>
      <w:r>
        <w:rPr>
          <w:lang w:val="pt-PT"/>
        </w:rPr>
        <w:t xml:space="preserve">q,   </w:t>
      </w:r>
      <w:r>
        <w:sym w:font="Symbol" w:char="F064"/>
      </w:r>
      <w:r>
        <w:sym w:font="Symbol" w:char="F06B"/>
      </w:r>
      <w:r>
        <w:rPr>
          <w:lang w:val="pt-PT"/>
        </w:rPr>
        <w:t xml:space="preserve"> = </w:t>
      </w:r>
      <w:r>
        <w:sym w:font="Symbol" w:char="F06B"/>
      </w:r>
      <w:r>
        <w:rPr>
          <w:vertAlign w:val="subscript"/>
          <w:lang w:val="pt-PT"/>
        </w:rPr>
        <w:t>q</w:t>
      </w:r>
      <w:r>
        <w:rPr>
          <w:vertAlign w:val="superscript"/>
          <w:lang w:val="pt-PT"/>
        </w:rPr>
        <w:t>T</w:t>
      </w:r>
      <w:r>
        <w:rPr>
          <w:lang w:val="pt-PT"/>
        </w:rPr>
        <w:t xml:space="preserve">  </w:t>
      </w:r>
      <w:r>
        <w:sym w:font="Symbol" w:char="F064"/>
      </w:r>
      <w:r>
        <w:rPr>
          <w:lang w:val="pt-PT"/>
        </w:rPr>
        <w:t xml:space="preserve">q,    </w:t>
      </w:r>
      <w:r>
        <w:rPr>
          <w:lang w:val="fr-FR"/>
        </w:rPr>
        <w:sym w:font="Symbol" w:char="F064"/>
      </w:r>
      <w:r>
        <w:rPr>
          <w:lang w:val="fr-FR"/>
        </w:rPr>
        <w:sym w:font="Symbol" w:char="F065"/>
      </w:r>
      <w:r>
        <w:rPr>
          <w:lang w:val="pt-PT"/>
        </w:rPr>
        <w:t xml:space="preserve"> =  N z’  w’</w:t>
      </w:r>
      <w:r>
        <w:rPr>
          <w:vertAlign w:val="subscript"/>
          <w:lang w:val="pt-PT"/>
        </w:rPr>
        <w:t>q</w:t>
      </w:r>
      <w:r>
        <w:rPr>
          <w:vertAlign w:val="superscript"/>
          <w:lang w:val="pt-PT"/>
        </w:rPr>
        <w:t>T</w:t>
      </w:r>
      <w:r>
        <w:rPr>
          <w:lang w:val="pt-PT"/>
        </w:rPr>
        <w:t xml:space="preserve">   </w:t>
      </w:r>
      <w:r>
        <w:sym w:font="Symbol" w:char="F064"/>
      </w:r>
      <w:r>
        <w:rPr>
          <w:lang w:val="pt-PT"/>
        </w:rPr>
        <w:t xml:space="preserve">q,   </w:t>
      </w:r>
      <w:r>
        <w:sym w:font="Symbol" w:char="F064"/>
      </w:r>
      <w:r>
        <w:rPr>
          <w:lang w:val="pt-PT"/>
        </w:rPr>
        <w:t>N = N</w:t>
      </w:r>
      <w:r>
        <w:rPr>
          <w:vertAlign w:val="subscript"/>
          <w:lang w:val="pt-PT"/>
        </w:rPr>
        <w:t>q</w:t>
      </w:r>
      <w:r>
        <w:rPr>
          <w:vertAlign w:val="superscript"/>
          <w:lang w:val="pt-PT"/>
        </w:rPr>
        <w:t>T</w:t>
      </w:r>
      <w:r>
        <w:rPr>
          <w:lang w:val="pt-PT"/>
        </w:rPr>
        <w:t xml:space="preserve">  </w:t>
      </w:r>
      <w:r>
        <w:sym w:font="Symbol" w:char="F064"/>
      </w:r>
      <w:r>
        <w:rPr>
          <w:lang w:val="pt-PT"/>
        </w:rPr>
        <w:t>q</w:t>
      </w:r>
      <w:r>
        <w:rPr>
          <w:lang w:val="pt-PT"/>
        </w:rPr>
        <w:tab/>
        <w:t>(8a-d)</w:t>
      </w:r>
    </w:p>
    <w:p w14:paraId="117FCD2D" w14:textId="77777777" w:rsidR="009C3910" w:rsidRDefault="009C3910">
      <w:pPr>
        <w:pStyle w:val="eq"/>
      </w:pPr>
      <w:r>
        <w:t>where</w:t>
      </w:r>
    </w:p>
    <w:p w14:paraId="6EEEE2A7" w14:textId="77777777" w:rsidR="009C3910" w:rsidRDefault="009C3910">
      <w:pPr>
        <w:pStyle w:val="eq"/>
        <w:rPr>
          <w:lang w:val="de-DE"/>
        </w:rPr>
      </w:pPr>
      <w:r>
        <w:rPr>
          <w:lang w:val="de-DE"/>
        </w:rPr>
        <w:t>z’ = Z’ +w’</w:t>
      </w:r>
      <w:r>
        <w:rPr>
          <w:lang w:val="de-DE"/>
        </w:rPr>
        <w:tab/>
        <w:t>(9)</w:t>
      </w:r>
    </w:p>
    <w:p w14:paraId="5D7A206B" w14:textId="77777777" w:rsidR="009C3910" w:rsidRDefault="009C3910">
      <w:pPr>
        <w:pStyle w:val="eq"/>
      </w:pPr>
      <w:r>
        <w:t>is the slope in the deformed configuration, and</w:t>
      </w:r>
    </w:p>
    <w:p w14:paraId="313A9D89" w14:textId="77777777" w:rsidR="009C3910" w:rsidRDefault="009C3910">
      <w:pPr>
        <w:pStyle w:val="eq"/>
        <w:rPr>
          <w:lang w:val="fr-FR"/>
        </w:rPr>
      </w:pPr>
      <w:r>
        <w:rPr>
          <w:lang w:val="fr-FR"/>
        </w:rPr>
        <w:sym w:font="Symbol" w:char="F067"/>
      </w:r>
      <w:proofErr w:type="gramStart"/>
      <w:r>
        <w:rPr>
          <w:vertAlign w:val="subscript"/>
          <w:lang w:val="fr-FR"/>
        </w:rPr>
        <w:t>q</w:t>
      </w:r>
      <w:r>
        <w:rPr>
          <w:lang w:val="fr-FR"/>
        </w:rPr>
        <w:t xml:space="preserve">  =</w:t>
      </w:r>
      <w:proofErr w:type="gramEnd"/>
      <w:r>
        <w:rPr>
          <w:lang w:val="fr-FR"/>
        </w:rPr>
        <w:t xml:space="preserve"> [ -1/L    ½     1/L     ½    0  ]</w:t>
      </w:r>
      <w:r>
        <w:rPr>
          <w:vertAlign w:val="superscript"/>
          <w:lang w:val="fr-FR"/>
        </w:rPr>
        <w:t>T</w:t>
      </w:r>
      <w:r>
        <w:rPr>
          <w:lang w:val="fr-FR"/>
        </w:rPr>
        <w:t xml:space="preserve">,         </w:t>
      </w:r>
      <w:r>
        <w:rPr>
          <w:lang w:val="fr-FR"/>
        </w:rPr>
        <w:sym w:font="Symbol" w:char="F06B"/>
      </w:r>
      <w:r>
        <w:rPr>
          <w:vertAlign w:val="subscript"/>
          <w:lang w:val="fr-FR"/>
        </w:rPr>
        <w:t>q</w:t>
      </w:r>
      <w:r>
        <w:rPr>
          <w:lang w:val="fr-FR"/>
        </w:rPr>
        <w:t xml:space="preserve">  = [ 0    -1/L     0     1/L        0  ]</w:t>
      </w:r>
      <w:r>
        <w:rPr>
          <w:vertAlign w:val="superscript"/>
          <w:lang w:val="fr-FR"/>
        </w:rPr>
        <w:t>T</w:t>
      </w:r>
      <w:r>
        <w:rPr>
          <w:lang w:val="fr-FR"/>
        </w:rPr>
        <w:tab/>
        <w:t>(10a,b)</w:t>
      </w:r>
    </w:p>
    <w:p w14:paraId="30BA637E" w14:textId="77777777" w:rsidR="009C3910" w:rsidRDefault="009C3910">
      <w:pPr>
        <w:pStyle w:val="eq"/>
        <w:rPr>
          <w:lang w:val="fr-FR"/>
        </w:rPr>
      </w:pPr>
      <w:proofErr w:type="spellStart"/>
      <w:r>
        <w:rPr>
          <w:lang w:val="fr-FR"/>
        </w:rPr>
        <w:t>w’</w:t>
      </w:r>
      <w:r>
        <w:rPr>
          <w:vertAlign w:val="subscript"/>
          <w:lang w:val="fr-FR"/>
        </w:rPr>
        <w:t>q</w:t>
      </w:r>
      <w:proofErr w:type="spellEnd"/>
      <w:r>
        <w:rPr>
          <w:lang w:val="fr-FR"/>
        </w:rPr>
        <w:t xml:space="preserve"> = [ -1/L    0    1/L   0   </w:t>
      </w:r>
      <w:proofErr w:type="gramStart"/>
      <w:r>
        <w:rPr>
          <w:lang w:val="fr-FR"/>
        </w:rPr>
        <w:t>0]</w:t>
      </w:r>
      <w:r>
        <w:rPr>
          <w:vertAlign w:val="superscript"/>
          <w:lang w:val="fr-FR"/>
        </w:rPr>
        <w:t>T</w:t>
      </w:r>
      <w:proofErr w:type="gramEnd"/>
      <w:r>
        <w:rPr>
          <w:lang w:val="fr-FR"/>
        </w:rPr>
        <w:t xml:space="preserve">,        </w:t>
      </w:r>
      <w:proofErr w:type="spellStart"/>
      <w:r>
        <w:rPr>
          <w:lang w:val="fr-FR"/>
        </w:rPr>
        <w:t>N</w:t>
      </w:r>
      <w:r>
        <w:rPr>
          <w:vertAlign w:val="subscript"/>
          <w:lang w:val="fr-FR"/>
        </w:rPr>
        <w:t>q</w:t>
      </w:r>
      <w:r>
        <w:rPr>
          <w:vertAlign w:val="superscript"/>
          <w:lang w:val="fr-FR"/>
        </w:rPr>
        <w:t>T</w:t>
      </w:r>
      <w:proofErr w:type="spellEnd"/>
      <w:r>
        <w:rPr>
          <w:lang w:val="fr-FR"/>
        </w:rPr>
        <w:t xml:space="preserve"> = [ 0   0   0   0   1]</w:t>
      </w:r>
      <w:r>
        <w:rPr>
          <w:vertAlign w:val="superscript"/>
          <w:lang w:val="fr-FR"/>
        </w:rPr>
        <w:t>T</w:t>
      </w:r>
      <w:r>
        <w:rPr>
          <w:lang w:val="fr-FR"/>
        </w:rPr>
        <w:tab/>
        <w:t>(11a,b)</w:t>
      </w:r>
    </w:p>
    <w:p w14:paraId="7987A0A0" w14:textId="77777777" w:rsidR="009C3910" w:rsidRDefault="009C3910">
      <w:pPr>
        <w:rPr>
          <w:lang w:val="pt-PT"/>
        </w:rPr>
      </w:pPr>
      <w:r>
        <w:rPr>
          <w:lang w:val="pt-PT"/>
        </w:rPr>
        <w:t>Thus,</w:t>
      </w:r>
    </w:p>
    <w:p w14:paraId="632A21BE" w14:textId="77777777" w:rsidR="009C3910" w:rsidRDefault="009C3910">
      <w:pPr>
        <w:pStyle w:val="eq"/>
        <w:rPr>
          <w:lang w:val="pt-PT"/>
        </w:rPr>
      </w:pPr>
      <w:r>
        <w:sym w:font="Symbol" w:char="F0F2"/>
      </w:r>
      <w:r>
        <w:rPr>
          <w:vertAlign w:val="subscript"/>
          <w:lang w:val="pt-PT"/>
        </w:rPr>
        <w:t>element</w:t>
      </w:r>
      <w:r>
        <w:rPr>
          <w:lang w:val="pt-PT"/>
        </w:rPr>
        <w:t xml:space="preserve"> (Q </w:t>
      </w:r>
      <w:r>
        <w:sym w:font="Symbol" w:char="F064"/>
      </w:r>
      <w:r>
        <w:sym w:font="Symbol" w:char="F067"/>
      </w:r>
      <w:r>
        <w:rPr>
          <w:lang w:val="pt-PT"/>
        </w:rPr>
        <w:t xml:space="preserve">  + M </w:t>
      </w:r>
      <w:r>
        <w:sym w:font="Symbol" w:char="F064"/>
      </w:r>
      <w:r>
        <w:sym w:font="Symbol" w:char="F06B"/>
      </w:r>
      <w:r>
        <w:rPr>
          <w:lang w:val="pt-PT"/>
        </w:rPr>
        <w:t xml:space="preserve"> + N </w:t>
      </w:r>
      <w:r>
        <w:sym w:font="Symbol" w:char="F064"/>
      </w:r>
      <w:r>
        <w:sym w:font="Symbol" w:char="F065"/>
      </w:r>
      <w:r>
        <w:rPr>
          <w:lang w:val="pt-PT"/>
        </w:rPr>
        <w:t xml:space="preserve"> + </w:t>
      </w:r>
      <w:r>
        <w:rPr>
          <w:lang w:val="pt-PT"/>
        </w:rPr>
        <w:sym w:font="Symbol" w:char="F064"/>
      </w:r>
      <w:r>
        <w:rPr>
          <w:lang w:val="pt-PT"/>
        </w:rPr>
        <w:t xml:space="preserve">N </w:t>
      </w:r>
      <w:r>
        <w:rPr>
          <w:lang w:val="pt-PT"/>
        </w:rPr>
        <w:sym w:font="Symbol" w:char="F065"/>
      </w:r>
      <w:r>
        <w:rPr>
          <w:lang w:val="pt-PT"/>
        </w:rPr>
        <w:t xml:space="preserve"> ) dx  = </w:t>
      </w:r>
      <w:r>
        <w:sym w:font="Symbol" w:char="F064"/>
      </w:r>
      <w:r>
        <w:rPr>
          <w:lang w:val="pt-PT"/>
        </w:rPr>
        <w:t>q</w:t>
      </w:r>
      <w:r>
        <w:rPr>
          <w:vertAlign w:val="superscript"/>
          <w:lang w:val="pt-PT"/>
        </w:rPr>
        <w:t>T</w:t>
      </w:r>
      <w:r>
        <w:rPr>
          <w:lang w:val="pt-PT"/>
        </w:rPr>
        <w:t xml:space="preserve"> L (Q </w:t>
      </w:r>
      <w:r>
        <w:rPr>
          <w:lang w:val="pt-PT"/>
        </w:rPr>
        <w:sym w:font="Symbol" w:char="F067"/>
      </w:r>
      <w:r>
        <w:rPr>
          <w:vertAlign w:val="subscript"/>
          <w:lang w:val="pt-PT"/>
        </w:rPr>
        <w:t>q</w:t>
      </w:r>
      <w:r>
        <w:rPr>
          <w:lang w:val="pt-PT"/>
        </w:rPr>
        <w:t xml:space="preserve"> + M </w:t>
      </w:r>
      <w:r>
        <w:rPr>
          <w:lang w:val="pt-PT"/>
        </w:rPr>
        <w:sym w:font="Symbol" w:char="F06B"/>
      </w:r>
      <w:r>
        <w:rPr>
          <w:vertAlign w:val="subscript"/>
          <w:lang w:val="pt-PT"/>
        </w:rPr>
        <w:t>q</w:t>
      </w:r>
      <w:r>
        <w:rPr>
          <w:lang w:val="pt-PT"/>
        </w:rPr>
        <w:t xml:space="preserve"> + N  z’ w’</w:t>
      </w:r>
      <w:r>
        <w:rPr>
          <w:vertAlign w:val="subscript"/>
          <w:lang w:val="pt-PT"/>
        </w:rPr>
        <w:t>q</w:t>
      </w:r>
      <w:r>
        <w:rPr>
          <w:vertAlign w:val="superscript"/>
          <w:lang w:val="pt-PT"/>
        </w:rPr>
        <w:t xml:space="preserve"> </w:t>
      </w:r>
      <w:r>
        <w:rPr>
          <w:lang w:val="pt-PT"/>
        </w:rPr>
        <w:t xml:space="preserve"> +</w:t>
      </w:r>
      <w:r>
        <w:rPr>
          <w:lang w:val="pt-PT"/>
        </w:rPr>
        <w:sym w:font="Symbol" w:char="F065"/>
      </w:r>
      <w:r>
        <w:rPr>
          <w:lang w:val="pt-PT"/>
        </w:rPr>
        <w:t xml:space="preserve"> N</w:t>
      </w:r>
      <w:r>
        <w:rPr>
          <w:vertAlign w:val="subscript"/>
          <w:lang w:val="pt-PT"/>
        </w:rPr>
        <w:t>q</w:t>
      </w:r>
      <w:r>
        <w:rPr>
          <w:lang w:val="pt-PT"/>
        </w:rPr>
        <w:t xml:space="preserve"> )</w:t>
      </w:r>
      <w:r>
        <w:rPr>
          <w:lang w:val="pt-PT"/>
        </w:rPr>
        <w:tab/>
        <w:t>(12)</w:t>
      </w:r>
    </w:p>
    <w:p w14:paraId="625D6D88" w14:textId="77777777" w:rsidR="009C3910" w:rsidRDefault="009C3910">
      <w:pPr>
        <w:pStyle w:val="eq"/>
      </w:pPr>
      <w:r>
        <w:t>from which it follows that</w:t>
      </w:r>
    </w:p>
    <w:p w14:paraId="353FEFBF" w14:textId="77777777" w:rsidR="009C3910" w:rsidRDefault="009C3910">
      <w:pPr>
        <w:pStyle w:val="eq"/>
        <w:rPr>
          <w:lang w:val="pt-PT"/>
        </w:rPr>
      </w:pPr>
      <w:r>
        <w:rPr>
          <w:lang w:val="pt-PT"/>
        </w:rPr>
        <w:t xml:space="preserve">s = L (Q </w:t>
      </w:r>
      <w:r>
        <w:rPr>
          <w:lang w:val="pt-PT"/>
        </w:rPr>
        <w:sym w:font="Symbol" w:char="F067"/>
      </w:r>
      <w:r>
        <w:rPr>
          <w:vertAlign w:val="subscript"/>
          <w:lang w:val="pt-PT"/>
        </w:rPr>
        <w:t>q</w:t>
      </w:r>
      <w:r>
        <w:rPr>
          <w:lang w:val="pt-PT"/>
        </w:rPr>
        <w:t xml:space="preserve"> + M </w:t>
      </w:r>
      <w:r>
        <w:rPr>
          <w:lang w:val="pt-PT"/>
        </w:rPr>
        <w:sym w:font="Symbol" w:char="F06B"/>
      </w:r>
      <w:r>
        <w:rPr>
          <w:vertAlign w:val="subscript"/>
          <w:lang w:val="pt-PT"/>
        </w:rPr>
        <w:t>q</w:t>
      </w:r>
      <w:r>
        <w:rPr>
          <w:lang w:val="pt-PT"/>
        </w:rPr>
        <w:t xml:space="preserve"> + N  z’ w’</w:t>
      </w:r>
      <w:r>
        <w:rPr>
          <w:vertAlign w:val="subscript"/>
          <w:lang w:val="pt-PT"/>
        </w:rPr>
        <w:t>q</w:t>
      </w:r>
      <w:r>
        <w:rPr>
          <w:vertAlign w:val="superscript"/>
          <w:lang w:val="pt-PT"/>
        </w:rPr>
        <w:t xml:space="preserve"> </w:t>
      </w:r>
      <w:r>
        <w:rPr>
          <w:lang w:val="pt-PT"/>
        </w:rPr>
        <w:t xml:space="preserve"> +</w:t>
      </w:r>
      <w:r>
        <w:rPr>
          <w:lang w:val="pt-PT"/>
        </w:rPr>
        <w:sym w:font="Symbol" w:char="F065"/>
      </w:r>
      <w:r>
        <w:rPr>
          <w:lang w:val="pt-PT"/>
        </w:rPr>
        <w:t xml:space="preserve"> N</w:t>
      </w:r>
      <w:r>
        <w:rPr>
          <w:vertAlign w:val="subscript"/>
          <w:lang w:val="pt-PT"/>
        </w:rPr>
        <w:t>q</w:t>
      </w:r>
      <w:r>
        <w:rPr>
          <w:lang w:val="pt-PT"/>
        </w:rPr>
        <w:t xml:space="preserve"> )</w:t>
      </w:r>
      <w:r>
        <w:rPr>
          <w:lang w:val="pt-PT"/>
        </w:rPr>
        <w:tab/>
        <w:t>(13)</w:t>
      </w:r>
    </w:p>
    <w:p w14:paraId="70DD3718" w14:textId="77777777" w:rsidR="009C3910" w:rsidRDefault="009C3910">
      <w:pPr>
        <w:pStyle w:val="eq"/>
      </w:pPr>
      <w:r>
        <w:t xml:space="preserve">The tangent stiffness is obtained by taking the derivative with respect to the components of q.  It is </w:t>
      </w:r>
      <w:proofErr w:type="spellStart"/>
      <w:r>
        <w:t>assmued</w:t>
      </w:r>
      <w:proofErr w:type="spellEnd"/>
      <w:r>
        <w:t xml:space="preserve"> that Q depends on </w:t>
      </w:r>
      <w:r>
        <w:sym w:font="Symbol" w:char="F067"/>
      </w:r>
      <w:r>
        <w:t xml:space="preserve"> only and M depends on </w:t>
      </w:r>
      <w:r>
        <w:sym w:font="Symbol" w:char="F06B"/>
      </w:r>
      <w:r>
        <w:t xml:space="preserve"> only (uncoupled section resistance), so that</w:t>
      </w:r>
    </w:p>
    <w:p w14:paraId="71978336" w14:textId="77777777" w:rsidR="009C3910" w:rsidRDefault="009C3910">
      <w:pPr>
        <w:pStyle w:val="eq"/>
      </w:pPr>
      <w:r>
        <w:t xml:space="preserve">k =  L {   </w:t>
      </w:r>
      <w:r>
        <w:sym w:font="Symbol" w:char="F067"/>
      </w:r>
      <w:r>
        <w:rPr>
          <w:vertAlign w:val="subscript"/>
        </w:rPr>
        <w:t>q</w:t>
      </w:r>
      <w:r>
        <w:t xml:space="preserve"> </w:t>
      </w:r>
      <w:proofErr w:type="spellStart"/>
      <w:r>
        <w:t>Q</w:t>
      </w:r>
      <w:proofErr w:type="spellEnd"/>
      <w:r>
        <w:rPr>
          <w:vertAlign w:val="subscript"/>
        </w:rPr>
        <w:sym w:font="Symbol" w:char="F067"/>
      </w:r>
      <w:r>
        <w:t xml:space="preserve">  </w:t>
      </w:r>
      <w:r>
        <w:rPr>
          <w:lang w:val="fr-FR"/>
        </w:rPr>
        <w:sym w:font="Symbol" w:char="F067"/>
      </w:r>
      <w:proofErr w:type="spellStart"/>
      <w:r>
        <w:rPr>
          <w:vertAlign w:val="subscript"/>
        </w:rPr>
        <w:t>q</w:t>
      </w:r>
      <w:r>
        <w:rPr>
          <w:vertAlign w:val="superscript"/>
        </w:rPr>
        <w:t>T</w:t>
      </w:r>
      <w:proofErr w:type="spellEnd"/>
      <w:r>
        <w:t xml:space="preserve">  + </w:t>
      </w:r>
      <w:r>
        <w:sym w:font="Symbol" w:char="F06B"/>
      </w:r>
      <w:r>
        <w:rPr>
          <w:vertAlign w:val="subscript"/>
        </w:rPr>
        <w:t>q</w:t>
      </w:r>
      <w:r>
        <w:t xml:space="preserve"> M</w:t>
      </w:r>
      <w:r>
        <w:rPr>
          <w:vertAlign w:val="subscript"/>
        </w:rPr>
        <w:sym w:font="Symbol" w:char="F06B"/>
      </w:r>
      <w:r>
        <w:t xml:space="preserve">  </w:t>
      </w:r>
      <w:r>
        <w:sym w:font="Symbol" w:char="F06B"/>
      </w:r>
      <w:proofErr w:type="spellStart"/>
      <w:r>
        <w:rPr>
          <w:vertAlign w:val="subscript"/>
        </w:rPr>
        <w:t>q</w:t>
      </w:r>
      <w:r>
        <w:rPr>
          <w:vertAlign w:val="superscript"/>
        </w:rPr>
        <w:t>T</w:t>
      </w:r>
      <w:proofErr w:type="spellEnd"/>
      <w:r>
        <w:t xml:space="preserve"> + N </w:t>
      </w:r>
      <w:proofErr w:type="spellStart"/>
      <w:r>
        <w:t>w’</w:t>
      </w:r>
      <w:r>
        <w:rPr>
          <w:vertAlign w:val="subscript"/>
        </w:rPr>
        <w:t>q</w:t>
      </w:r>
      <w:proofErr w:type="spellEnd"/>
      <w:r>
        <w:t xml:space="preserve">  </w:t>
      </w:r>
      <w:proofErr w:type="spellStart"/>
      <w:r>
        <w:t>w’</w:t>
      </w:r>
      <w:r>
        <w:rPr>
          <w:vertAlign w:val="subscript"/>
        </w:rPr>
        <w:t>q</w:t>
      </w:r>
      <w:r>
        <w:rPr>
          <w:vertAlign w:val="superscript"/>
        </w:rPr>
        <w:t>T</w:t>
      </w:r>
      <w:proofErr w:type="spellEnd"/>
      <w:r>
        <w:t xml:space="preserve">  +  z’ (</w:t>
      </w:r>
      <w:proofErr w:type="spellStart"/>
      <w:r>
        <w:t>w’</w:t>
      </w:r>
      <w:r>
        <w:rPr>
          <w:vertAlign w:val="subscript"/>
        </w:rPr>
        <w:t>q</w:t>
      </w:r>
      <w:proofErr w:type="spellEnd"/>
      <w:r>
        <w:t xml:space="preserve">  </w:t>
      </w:r>
      <w:proofErr w:type="spellStart"/>
      <w:r>
        <w:t>N</w:t>
      </w:r>
      <w:r>
        <w:rPr>
          <w:vertAlign w:val="subscript"/>
        </w:rPr>
        <w:t>q</w:t>
      </w:r>
      <w:r>
        <w:rPr>
          <w:vertAlign w:val="superscript"/>
        </w:rPr>
        <w:t>T</w:t>
      </w:r>
      <w:proofErr w:type="spellEnd"/>
      <w:r>
        <w:t xml:space="preserve"> + N</w:t>
      </w:r>
      <w:r>
        <w:rPr>
          <w:vertAlign w:val="subscript"/>
        </w:rPr>
        <w:t>q</w:t>
      </w:r>
      <w:r>
        <w:t xml:space="preserve">   </w:t>
      </w:r>
      <w:proofErr w:type="spellStart"/>
      <w:r>
        <w:t>w’</w:t>
      </w:r>
      <w:r>
        <w:rPr>
          <w:vertAlign w:val="subscript"/>
        </w:rPr>
        <w:t>q</w:t>
      </w:r>
      <w:r>
        <w:rPr>
          <w:vertAlign w:val="superscript"/>
        </w:rPr>
        <w:t>T</w:t>
      </w:r>
      <w:proofErr w:type="spellEnd"/>
      <w:r>
        <w:t>) }</w:t>
      </w:r>
      <w:r>
        <w:tab/>
        <w:t>(14)</w:t>
      </w:r>
    </w:p>
    <w:p w14:paraId="5C91933F" w14:textId="77777777" w:rsidR="009C3910" w:rsidRDefault="009C3910">
      <w:pPr>
        <w:pStyle w:val="eq"/>
      </w:pPr>
      <w:r>
        <w:t>where</w:t>
      </w:r>
    </w:p>
    <w:p w14:paraId="57CAAFA0" w14:textId="77777777" w:rsidR="009C3910" w:rsidRDefault="009C3910">
      <w:pPr>
        <w:pStyle w:val="eq"/>
        <w:rPr>
          <w:lang w:val="de-DE"/>
        </w:rPr>
      </w:pPr>
      <w:r>
        <w:rPr>
          <w:lang w:val="de-DE"/>
        </w:rPr>
        <w:t>Q</w:t>
      </w:r>
      <w:r>
        <w:rPr>
          <w:vertAlign w:val="subscript"/>
        </w:rPr>
        <w:sym w:font="Symbol" w:char="F067"/>
      </w:r>
      <w:r>
        <w:rPr>
          <w:lang w:val="de-DE"/>
        </w:rPr>
        <w:t xml:space="preserve">  = </w:t>
      </w:r>
      <w:proofErr w:type="spellStart"/>
      <w:r>
        <w:rPr>
          <w:lang w:val="de-DE"/>
        </w:rPr>
        <w:t>dQ</w:t>
      </w:r>
      <w:proofErr w:type="spellEnd"/>
      <w:r>
        <w:rPr>
          <w:lang w:val="de-DE"/>
        </w:rPr>
        <w:t>/d</w:t>
      </w:r>
      <w:r>
        <w:sym w:font="Symbol" w:char="F067"/>
      </w:r>
      <w:r>
        <w:rPr>
          <w:lang w:val="de-DE"/>
        </w:rPr>
        <w:t>,      M</w:t>
      </w:r>
      <w:r>
        <w:rPr>
          <w:vertAlign w:val="subscript"/>
          <w:lang w:val="fr-FR"/>
        </w:rPr>
        <w:sym w:font="Symbol" w:char="F06B"/>
      </w:r>
      <w:r>
        <w:rPr>
          <w:lang w:val="de-DE"/>
        </w:rPr>
        <w:t xml:space="preserve"> = </w:t>
      </w:r>
      <w:proofErr w:type="spellStart"/>
      <w:r>
        <w:rPr>
          <w:lang w:val="de-DE"/>
        </w:rPr>
        <w:t>dM</w:t>
      </w:r>
      <w:proofErr w:type="spellEnd"/>
      <w:r>
        <w:rPr>
          <w:lang w:val="de-DE"/>
        </w:rPr>
        <w:t>/d</w:t>
      </w:r>
      <w:r>
        <w:rPr>
          <w:lang w:val="fr-FR"/>
        </w:rPr>
        <w:sym w:font="Symbol" w:char="F06B"/>
      </w:r>
      <w:r>
        <w:rPr>
          <w:lang w:val="de-DE"/>
        </w:rPr>
        <w:tab/>
        <w:t>(15)</w:t>
      </w:r>
    </w:p>
    <w:p w14:paraId="15C081DE" w14:textId="77777777" w:rsidR="009C3910" w:rsidRDefault="009C3910">
      <w:pPr>
        <w:pStyle w:val="eq"/>
      </w:pPr>
      <w:r>
        <w:t>are the tangent stiffnesses for shear and bending deformations, respectively.</w:t>
      </w:r>
    </w:p>
    <w:p w14:paraId="1542D4FA" w14:textId="77777777" w:rsidR="009C3910" w:rsidRDefault="009C3910">
      <w:pPr>
        <w:pStyle w:val="eq"/>
      </w:pPr>
      <w:r>
        <w:t>In summary:</w:t>
      </w:r>
    </w:p>
    <w:p w14:paraId="3FF13E8E" w14:textId="77777777" w:rsidR="009C3910" w:rsidRDefault="009C3910">
      <w:pPr>
        <w:numPr>
          <w:ilvl w:val="0"/>
          <w:numId w:val="8"/>
        </w:numPr>
      </w:pPr>
      <w:proofErr w:type="spellStart"/>
      <w:r>
        <w:t>Eqs</w:t>
      </w:r>
      <w:proofErr w:type="spellEnd"/>
      <w:r>
        <w:t>. 13, and 14 given the element resistance vector s, and tangent stiffness matrix k, respectively.  These are formed and assembled in the usual way for finite element calculations.  It can be seen from Eq. 14 that the tangent stiffness matrix is symmetric.</w:t>
      </w:r>
    </w:p>
    <w:p w14:paraId="24F9AF38" w14:textId="77777777" w:rsidR="009C3910" w:rsidRDefault="009C3910">
      <w:pPr>
        <w:numPr>
          <w:ilvl w:val="0"/>
          <w:numId w:val="8"/>
        </w:numPr>
      </w:pPr>
      <w:r>
        <w:t xml:space="preserve">The discretization is constructed in the usual way with 2 </w:t>
      </w:r>
      <w:proofErr w:type="spellStart"/>
      <w:r>
        <w:t>dof</w:t>
      </w:r>
      <w:proofErr w:type="spellEnd"/>
      <w:r>
        <w:t xml:space="preserve"> per node.  </w:t>
      </w:r>
      <w:proofErr w:type="gramStart"/>
      <w:r>
        <w:t>However</w:t>
      </w:r>
      <w:proofErr w:type="gramEnd"/>
      <w:r>
        <w:t xml:space="preserve"> an additional axial force/deformation node should be added.  For computational efficiency (skyline of tangent stiffness matrix) this should be the highest numbered node.  </w:t>
      </w:r>
      <w:proofErr w:type="gramStart"/>
      <w:r>
        <w:t>Thus</w:t>
      </w:r>
      <w:proofErr w:type="gramEnd"/>
      <w:r>
        <w:t xml:space="preserve"> the skyline of the matrix only reaches the top of the matrix for the last degree of freedom, and is unaffected by the extra node for all other degrees of freedom.</w:t>
      </w:r>
    </w:p>
    <w:p w14:paraId="19C3C4D2" w14:textId="77777777" w:rsidR="009C3910" w:rsidRDefault="009C3910">
      <w:pPr>
        <w:numPr>
          <w:ilvl w:val="0"/>
          <w:numId w:val="8"/>
        </w:numPr>
      </w:pPr>
      <w:r>
        <w:t>Transverse loads and moments are applied in the usual way.</w:t>
      </w:r>
    </w:p>
    <w:p w14:paraId="06627F17" w14:textId="77777777" w:rsidR="009C3910" w:rsidRDefault="009C3910">
      <w:pPr>
        <w:numPr>
          <w:ilvl w:val="0"/>
          <w:numId w:val="8"/>
        </w:numPr>
      </w:pPr>
      <w:r>
        <w:lastRenderedPageBreak/>
        <w:t>For the axial force/deformation node the following applies for the first degree of freedom (</w:t>
      </w:r>
      <w:proofErr w:type="spellStart"/>
      <w:r>
        <w:t>dof</w:t>
      </w:r>
      <w:proofErr w:type="spellEnd"/>
      <w:r>
        <w:t>):</w:t>
      </w:r>
    </w:p>
    <w:p w14:paraId="0BB23DD2" w14:textId="77777777" w:rsidR="009C3910" w:rsidRDefault="009C3910">
      <w:pPr>
        <w:numPr>
          <w:ilvl w:val="1"/>
          <w:numId w:val="8"/>
        </w:numPr>
      </w:pPr>
      <w:r>
        <w:t>The applied “load” becomes a specified amount of shortening for the beam.</w:t>
      </w:r>
    </w:p>
    <w:p w14:paraId="4FFA5810" w14:textId="77777777" w:rsidR="009C3910" w:rsidRDefault="009C3910">
      <w:pPr>
        <w:numPr>
          <w:ilvl w:val="1"/>
          <w:numId w:val="8"/>
        </w:numPr>
      </w:pPr>
      <w:r>
        <w:t xml:space="preserve">If the </w:t>
      </w:r>
      <w:proofErr w:type="spellStart"/>
      <w:r>
        <w:t>dof</w:t>
      </w:r>
      <w:proofErr w:type="spellEnd"/>
      <w:r>
        <w:t xml:space="preserve"> is fixed, the imposed “displacement” represents the applied axial load.</w:t>
      </w:r>
    </w:p>
    <w:p w14:paraId="52112F2F" w14:textId="77777777" w:rsidR="009C3910" w:rsidRDefault="009C3910">
      <w:pPr>
        <w:numPr>
          <w:ilvl w:val="1"/>
          <w:numId w:val="8"/>
        </w:numPr>
      </w:pPr>
      <w:r>
        <w:t xml:space="preserve">By attaching a spring to the </w:t>
      </w:r>
      <w:proofErr w:type="spellStart"/>
      <w:r>
        <w:t>dof</w:t>
      </w:r>
      <w:proofErr w:type="spellEnd"/>
      <w:r>
        <w:t xml:space="preserve"> one can specify linear combinations of axial load and displacement.</w:t>
      </w:r>
    </w:p>
    <w:p w14:paraId="784C01F3" w14:textId="77777777" w:rsidR="009C3910" w:rsidRDefault="009C3910">
      <w:pPr>
        <w:numPr>
          <w:ilvl w:val="0"/>
          <w:numId w:val="8"/>
        </w:numPr>
      </w:pPr>
      <w:r>
        <w:t xml:space="preserve">All other </w:t>
      </w:r>
      <w:proofErr w:type="spellStart"/>
      <w:r>
        <w:t>dofs</w:t>
      </w:r>
      <w:proofErr w:type="spellEnd"/>
      <w:r>
        <w:t xml:space="preserve"> for the axial force/deformation node must be fixed.  They are not used.</w:t>
      </w:r>
    </w:p>
    <w:p w14:paraId="16F3CC5A" w14:textId="77777777" w:rsidR="009C3910" w:rsidRDefault="009C3910">
      <w:pPr>
        <w:pStyle w:val="Heading2"/>
      </w:pPr>
      <w:r>
        <w:t>Illus</w:t>
      </w:r>
      <w:bookmarkStart w:id="0" w:name="_GoBack"/>
      <w:bookmarkEnd w:id="0"/>
      <w:r>
        <w:t>tration of Cyclic Moment-Curvature Relation</w:t>
      </w:r>
    </w:p>
    <w:p w14:paraId="21F362F4" w14:textId="22DBDCA8" w:rsidR="009C3910" w:rsidRDefault="003E17C0">
      <w:r>
        <w:rPr>
          <w:noProof/>
        </w:rPr>
        <w:drawing>
          <wp:inline distT="0" distB="0" distL="0" distR="0" wp14:anchorId="75F9677F" wp14:editId="47159AAE">
            <wp:extent cx="5480685" cy="33737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0685" cy="3373755"/>
                    </a:xfrm>
                    <a:prstGeom prst="rect">
                      <a:avLst/>
                    </a:prstGeom>
                    <a:noFill/>
                    <a:ln>
                      <a:noFill/>
                    </a:ln>
                  </pic:spPr>
                </pic:pic>
              </a:graphicData>
            </a:graphic>
          </wp:inline>
        </w:drawing>
      </w:r>
    </w:p>
    <w:p w14:paraId="1127DE58" w14:textId="7DC9854B" w:rsidR="009C3910" w:rsidRDefault="009C3910">
      <w:r>
        <w:t xml:space="preserve">See </w:t>
      </w:r>
      <w:r w:rsidR="00F10990">
        <w:t xml:space="preserve">file </w:t>
      </w:r>
      <w:r>
        <w:t>npex.</w:t>
      </w:r>
      <w:r w:rsidR="00F10990">
        <w:t>docm</w:t>
      </w:r>
      <w:r>
        <w:t xml:space="preserve"> for description.</w:t>
      </w:r>
    </w:p>
    <w:p w14:paraId="4189962F" w14:textId="77777777" w:rsidR="009C3910" w:rsidRDefault="009C3910">
      <w:pPr>
        <w:pStyle w:val="Heading2"/>
      </w:pPr>
      <w:r>
        <w:lastRenderedPageBreak/>
        <w:t>Illustration of Plastic Hinging</w:t>
      </w:r>
    </w:p>
    <w:p w14:paraId="56535619" w14:textId="659E5073" w:rsidR="009C3910" w:rsidRDefault="003E17C0">
      <w:pPr>
        <w:pStyle w:val="Figg"/>
      </w:pPr>
      <w:r>
        <w:rPr>
          <w:noProof/>
        </w:rPr>
        <w:drawing>
          <wp:inline distT="0" distB="0" distL="0" distR="0" wp14:anchorId="7C0459A3" wp14:editId="3EEB5811">
            <wp:extent cx="5480685" cy="36518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0685" cy="3651885"/>
                    </a:xfrm>
                    <a:prstGeom prst="rect">
                      <a:avLst/>
                    </a:prstGeom>
                    <a:noFill/>
                    <a:ln>
                      <a:noFill/>
                    </a:ln>
                  </pic:spPr>
                </pic:pic>
              </a:graphicData>
            </a:graphic>
          </wp:inline>
        </w:drawing>
      </w:r>
    </w:p>
    <w:p w14:paraId="561AF2CB" w14:textId="77777777" w:rsidR="009C3910" w:rsidRDefault="009C3910">
      <w:pPr>
        <w:rPr>
          <w:vertAlign w:val="subscript"/>
        </w:rPr>
      </w:pPr>
      <w:r>
        <w:t>To go from the reference moment-curvature diagram the indicated distance AB must be increased by a factor of L/L</w:t>
      </w:r>
      <w:r>
        <w:rPr>
          <w:vertAlign w:val="subscript"/>
        </w:rPr>
        <w:t>G.</w:t>
      </w:r>
    </w:p>
    <w:sectPr w:rsidR="009C3910">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F94DE" w14:textId="77777777" w:rsidR="00BA2AB4" w:rsidRDefault="00BA2AB4">
      <w:pPr>
        <w:spacing w:before="0" w:line="240" w:lineRule="auto"/>
      </w:pPr>
      <w:r>
        <w:separator/>
      </w:r>
    </w:p>
  </w:endnote>
  <w:endnote w:type="continuationSeparator" w:id="0">
    <w:p w14:paraId="4CFA8B17" w14:textId="77777777" w:rsidR="00BA2AB4" w:rsidRDefault="00BA2AB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41B49" w14:textId="77777777" w:rsidR="009C3910" w:rsidRDefault="009C39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BA7BDFF" w14:textId="77777777" w:rsidR="009C3910" w:rsidRDefault="009C3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926B9" w14:textId="77777777" w:rsidR="009C3910" w:rsidRDefault="009C39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33DF2D7F" w14:textId="77777777" w:rsidR="009C3910" w:rsidRDefault="009C3910">
    <w:pPr>
      <w:pStyle w:val="Footer"/>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117B7" w14:textId="77777777" w:rsidR="00BA2AB4" w:rsidRDefault="00BA2AB4">
      <w:pPr>
        <w:spacing w:before="0" w:line="240" w:lineRule="auto"/>
      </w:pPr>
      <w:r>
        <w:separator/>
      </w:r>
    </w:p>
  </w:footnote>
  <w:footnote w:type="continuationSeparator" w:id="0">
    <w:p w14:paraId="3CC97453" w14:textId="77777777" w:rsidR="00BA2AB4" w:rsidRDefault="00BA2AB4">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5E080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AC18F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26725E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28D7AB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9AD587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F5959DE"/>
    <w:multiLevelType w:val="hybridMultilevel"/>
    <w:tmpl w:val="A7DC26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0E7B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7AAA1D4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6"/>
  </w:num>
  <w:num w:numId="3">
    <w:abstractNumId w:val="6"/>
  </w:num>
  <w:num w:numId="4">
    <w:abstractNumId w:val="1"/>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5"/>
  <w:hideSpellingErrors/>
  <w:hideGrammaticalErrors/>
  <w:activeWritingStyle w:appName="MSWord" w:lang="en-US" w:vendorID="8" w:dllVersion="513" w:checkStyle="1"/>
  <w:activeWritingStyle w:appName="MSWord" w:lang="en-GB" w:vendorID="8" w:dllVersion="513" w:checkStyle="1"/>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DDF"/>
    <w:rsid w:val="003E17C0"/>
    <w:rsid w:val="005C2DDF"/>
    <w:rsid w:val="009C3910"/>
    <w:rsid w:val="00BA2AB4"/>
    <w:rsid w:val="00F10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FB8FA0"/>
  <w15:chartTrackingRefBased/>
  <w15:docId w15:val="{20C19AB5-BA39-4068-8705-35C0DF25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before="120" w:line="240" w:lineRule="atLeast"/>
    </w:p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tabs>
        <w:tab w:val="left" w:pos="240"/>
      </w:tabs>
      <w:ind w:left="240" w:hanging="240"/>
    </w:pPr>
  </w:style>
  <w:style w:type="paragraph" w:customStyle="1" w:styleId="Heading">
    <w:name w:val="Heading"/>
    <w:basedOn w:val="Normal"/>
    <w:pPr>
      <w:ind w:left="1584" w:hanging="1584"/>
    </w:pPr>
  </w:style>
  <w:style w:type="paragraph" w:customStyle="1" w:styleId="eq">
    <w:name w:val="eq"/>
    <w:basedOn w:val="Normal"/>
    <w:pPr>
      <w:tabs>
        <w:tab w:val="left" w:pos="720"/>
        <w:tab w:val="right" w:pos="8500"/>
      </w:tabs>
      <w:spacing w:after="100" w:afterAutospacing="1"/>
    </w:pPr>
  </w:style>
  <w:style w:type="paragraph" w:customStyle="1" w:styleId="Defns">
    <w:name w:val="Defns"/>
    <w:basedOn w:val="Normal"/>
    <w:pPr>
      <w:tabs>
        <w:tab w:val="left" w:pos="648"/>
        <w:tab w:val="left" w:pos="864"/>
      </w:tabs>
      <w:ind w:left="864" w:hanging="864"/>
    </w:p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numPr>
        <w:numId w:val="6"/>
      </w:numPr>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Ind5mm">
    <w:name w:val="Ind5mm"/>
    <w:basedOn w:val="Heading1"/>
    <w:pPr>
      <w:tabs>
        <w:tab w:val="left" w:pos="284"/>
        <w:tab w:val="left" w:pos="567"/>
        <w:tab w:val="left" w:pos="851"/>
        <w:tab w:val="left" w:pos="1134"/>
        <w:tab w:val="left" w:pos="1418"/>
        <w:tab w:val="left" w:pos="1701"/>
      </w:tabs>
    </w:pPr>
  </w:style>
  <w:style w:type="paragraph" w:customStyle="1" w:styleId="Figg">
    <w:name w:val="Figg"/>
    <w:basedOn w:val="Normal"/>
    <w:next w:val="Defns"/>
    <w:pPr>
      <w:keepNext/>
      <w:jc w:val="center"/>
    </w:pPr>
  </w:style>
  <w:style w:type="paragraph" w:customStyle="1" w:styleId="ind3">
    <w:name w:val="ind3"/>
    <w:basedOn w:val="Normal"/>
    <w:pPr>
      <w:tabs>
        <w:tab w:val="left" w:pos="170"/>
        <w:tab w:val="left" w:pos="340"/>
        <w:tab w:val="left" w:pos="510"/>
        <w:tab w:val="left" w:pos="680"/>
        <w:tab w:val="left" w:pos="851"/>
        <w:tab w:val="left" w:pos="1021"/>
        <w:tab w:val="left" w:pos="119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Note</vt:lpstr>
    </vt:vector>
  </TitlesOfParts>
  <Company>The Three Musketeers</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Ralf Peek</dc:creator>
  <cp:keywords/>
  <cp:lastModifiedBy>Ralf Peek</cp:lastModifiedBy>
  <cp:revision>3</cp:revision>
  <dcterms:created xsi:type="dcterms:W3CDTF">2019-10-28T07:38:00Z</dcterms:created>
  <dcterms:modified xsi:type="dcterms:W3CDTF">2019-10-28T07:43:00Z</dcterms:modified>
</cp:coreProperties>
</file>